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《儿科药学杂志》盲审稿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格式要求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为确保双盲评审的顺畅开展，请作者在提交“盲审稿”前，务必严格对照以下格式要求进行脱密与排版处理：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 必须删除与隐去的信息清单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标题与作者信息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中文及英文作者姓名、单位：中文文题下方及英文摘要中的作者拼音名、英文单位名称须完整删除。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脚注/首页标识：删除首页脚注中的作者简介（包括性别、职称、学位、E-mail等）及通讯作者信息。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240" w:firstLine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基金项目与致谢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基金项目：删除文章涉及的国家/省部级基金名称及项目编号（正文及脚注均不可出现）。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致谢部分：彻底删除文末的致谢内容。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240" w:firstLine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儿科药学特殊内容脱密（重点）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医院与科室名称：文中伦理审批、临床试验及病例来源涉及的具体医院名称，须统一替换为“某三甲医院”、“某儿童医院”或“某院”。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实验室与设备来源：隐去校内/院内重点实验室具体名称；设备或试剂来源仅保留厂家名称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制造</w:t>
      </w:r>
      <w:r>
        <w:rPr>
          <w:rFonts w:hint="eastAsia" w:ascii="宋体" w:hAnsi="宋体" w:eastAsia="宋体" w:cs="宋体"/>
          <w:sz w:val="24"/>
          <w:szCs w:val="24"/>
        </w:rPr>
        <w:t>国别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或批次编号</w:t>
      </w:r>
      <w:r>
        <w:rPr>
          <w:rFonts w:hint="eastAsia" w:ascii="宋体" w:hAnsi="宋体" w:eastAsia="宋体" w:cs="宋体"/>
          <w:sz w:val="24"/>
          <w:szCs w:val="24"/>
        </w:rPr>
        <w:t>，去除“本院实验室提供”等字样。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240" w:firstLine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正文表述与自引文献处理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人称表述：正文中避免出现“本课题组前期研究[1]”、“笔者所在科室”等暴露身份的表述，须修改为“文献[1]研究表明”、“已有研究显示”。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  </w:t>
      </w:r>
      <w:r>
        <w:rPr>
          <w:rFonts w:hint="default" w:ascii="宋体" w:hAnsi="宋体" w:eastAsia="宋体" w:cs="宋体"/>
          <w:sz w:val="24"/>
          <w:szCs w:val="24"/>
          <w:lang w:val="en-US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参考文献：参考文献列表中保留正常的文献信息，但不得特意标注“本校图书馆文献编号”或作者自身的标识。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 标准化脱密操作与排版技巧</w:t>
      </w:r>
    </w:p>
    <w:tbl>
      <w:tblPr>
        <w:tblStyle w:val="2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8"/>
        <w:gridCol w:w="63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0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排版与技术环节</w:t>
            </w:r>
          </w:p>
        </w:tc>
        <w:tc>
          <w:tcPr>
            <w:tcW w:w="62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具体操作规范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0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文本全局筛查</w:t>
            </w:r>
          </w:p>
        </w:tc>
        <w:tc>
          <w:tcPr>
            <w:tcW w:w="62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使用 </w:t>
            </w:r>
            <w:r>
              <w:rPr>
                <w:rStyle w:val="5"/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Ctrl + F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全局搜索作者姓名、医院/学校名称、基金号关键词，确保无遗漏。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0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文档元数据清理</w:t>
            </w:r>
          </w:p>
        </w:tc>
        <w:tc>
          <w:tcPr>
            <w:tcW w:w="62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在 Word 中点击【文件】→【信息】→【检查文档】/【检查问题】→【检查文档】，清理“文档属性和个人信息”及作者元数据。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0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图表与三线表规范</w:t>
            </w:r>
          </w:p>
        </w:tc>
        <w:tc>
          <w:tcPr>
            <w:tcW w:w="62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表格采用标准“三线表”格式，确保图表注释中无医院及科室名称。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082013"/>
    <w:multiLevelType w:val="singleLevel"/>
    <w:tmpl w:val="4408201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17EBE"/>
    <w:rsid w:val="0E1D0544"/>
    <w:rsid w:val="15722EBE"/>
    <w:rsid w:val="19896137"/>
    <w:rsid w:val="31BC143D"/>
    <w:rsid w:val="39D53475"/>
    <w:rsid w:val="550B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TML Code"/>
    <w:basedOn w:val="3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2026-08-04T02:05:00Z</dcterms:created>
  <dc:creator>Administrator</dc:creator>
  <cp:lastModifiedBy>Administrator</cp:lastModifiedBy>
  <dcterms:modified xsi:type="dcterms:W3CDTF">2026-08-05T01:48:59Z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6F21CED58C164ACFB197057FB060881C</vt:lpwstr>
  </property>
</Properties>
</file>